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B516" w14:textId="77777777" w:rsidR="001F31AC" w:rsidRDefault="001F31AC" w:rsidP="001F31AC">
      <w:r>
        <w:rPr>
          <w:rFonts w:ascii="Calibri" w:eastAsia="Calibri" w:hAnsi="Calibri" w:cs="Calibri"/>
          <w:b/>
          <w:bCs/>
          <w:sz w:val="28"/>
          <w:szCs w:val="28"/>
        </w:rPr>
        <w:t xml:space="preserve">Grundejerforening Højene – Dagsorden </w:t>
      </w:r>
    </w:p>
    <w:p w14:paraId="308BD227" w14:textId="47F10227" w:rsidR="001F31AC" w:rsidRDefault="001F31AC" w:rsidP="001F31AC">
      <w:r>
        <w:rPr>
          <w:rFonts w:ascii="Calibri" w:eastAsia="Calibri" w:hAnsi="Calibri" w:cs="Calibri"/>
          <w:b/>
          <w:bCs/>
        </w:rPr>
        <w:t>Bestyrelsesmøde mandag d. 29.01.24</w:t>
      </w:r>
    </w:p>
    <w:p w14:paraId="7F09EEBE" w14:textId="7999B048" w:rsidR="001F31AC" w:rsidRPr="001F31AC" w:rsidRDefault="001F31AC" w:rsidP="001F31AC">
      <w:r w:rsidRPr="001F31AC">
        <w:rPr>
          <w:rFonts w:ascii="Calibri" w:eastAsia="Calibri" w:hAnsi="Calibri" w:cs="Calibri"/>
          <w:b/>
          <w:bCs/>
        </w:rPr>
        <w:t xml:space="preserve">Tilstede: Claus Skyum, Michael Nielsen, Jakob </w:t>
      </w:r>
      <w:proofErr w:type="spellStart"/>
      <w:r w:rsidRPr="001F31AC">
        <w:rPr>
          <w:rFonts w:ascii="Calibri" w:eastAsia="Calibri" w:hAnsi="Calibri" w:cs="Calibri"/>
          <w:b/>
          <w:bCs/>
        </w:rPr>
        <w:t>Kaisen</w:t>
      </w:r>
      <w:proofErr w:type="spellEnd"/>
      <w:r w:rsidRPr="001F31AC">
        <w:rPr>
          <w:rFonts w:ascii="Calibri" w:eastAsia="Calibri" w:hAnsi="Calibri" w:cs="Calibri"/>
          <w:b/>
          <w:bCs/>
        </w:rPr>
        <w:t xml:space="preserve"> &amp; </w:t>
      </w:r>
      <w:r>
        <w:rPr>
          <w:rFonts w:ascii="Calibri" w:eastAsia="Calibri" w:hAnsi="Calibri" w:cs="Calibri"/>
          <w:b/>
          <w:bCs/>
        </w:rPr>
        <w:t xml:space="preserve">Carsten Albeck &amp; </w:t>
      </w:r>
      <w:r w:rsidRPr="001F31AC">
        <w:rPr>
          <w:rFonts w:ascii="Calibri" w:eastAsia="Calibri" w:hAnsi="Calibri" w:cs="Calibri"/>
          <w:b/>
          <w:bCs/>
        </w:rPr>
        <w:t>Lena Rosenlund</w:t>
      </w:r>
      <w:r w:rsidRPr="001F31AC">
        <w:rPr>
          <w:rFonts w:ascii="Calibri" w:eastAsia="Calibri" w:hAnsi="Calibri" w:cs="Calibri"/>
        </w:rPr>
        <w:t xml:space="preserve"> </w:t>
      </w:r>
    </w:p>
    <w:p w14:paraId="3B18E14A" w14:textId="77777777" w:rsidR="001F31AC" w:rsidRPr="001F31AC" w:rsidRDefault="001F31AC" w:rsidP="001F31AC">
      <w:pPr>
        <w:spacing w:line="360" w:lineRule="auto"/>
      </w:pPr>
      <w:r w:rsidRPr="001F31AC">
        <w:rPr>
          <w:rFonts w:ascii="Calibri" w:eastAsia="Calibri" w:hAnsi="Calibri" w:cs="Calibri"/>
          <w:b/>
          <w:bCs/>
        </w:rPr>
        <w:t xml:space="preserve"> </w:t>
      </w:r>
    </w:p>
    <w:p w14:paraId="4487ADDF" w14:textId="77777777" w:rsidR="001F31AC" w:rsidRDefault="001F31AC" w:rsidP="001F31AC">
      <w:pPr>
        <w:pStyle w:val="ListParagraph"/>
        <w:numPr>
          <w:ilvl w:val="0"/>
          <w:numId w:val="1"/>
        </w:numPr>
        <w:rPr>
          <w:rFonts w:eastAsiaTheme="minorEastAsia"/>
          <w:b/>
          <w:bCs/>
        </w:rPr>
      </w:pPr>
      <w:r>
        <w:rPr>
          <w:rFonts w:ascii="Calibri" w:eastAsia="Calibri" w:hAnsi="Calibri" w:cs="Calibri"/>
          <w:b/>
          <w:bCs/>
        </w:rPr>
        <w:t xml:space="preserve">Godkendelse af sidste referat: </w:t>
      </w:r>
      <w:r>
        <w:rPr>
          <w:rFonts w:ascii="Calibri" w:eastAsia="Calibri" w:hAnsi="Calibri" w:cs="Calibri"/>
        </w:rPr>
        <w:t xml:space="preserve">Godkendt. </w:t>
      </w:r>
    </w:p>
    <w:p w14:paraId="2426239F" w14:textId="77777777" w:rsidR="001F31AC" w:rsidRDefault="001F31AC" w:rsidP="001F31AC">
      <w:pPr>
        <w:spacing w:line="360" w:lineRule="auto"/>
      </w:pPr>
    </w:p>
    <w:p w14:paraId="66315BE8" w14:textId="767E5DC2" w:rsidR="001F31AC" w:rsidRPr="005C7B0E" w:rsidRDefault="001F31AC" w:rsidP="001F31AC">
      <w:pPr>
        <w:pStyle w:val="ListParagraph"/>
        <w:numPr>
          <w:ilvl w:val="0"/>
          <w:numId w:val="1"/>
        </w:numPr>
        <w:rPr>
          <w:rFonts w:ascii="Calibri" w:eastAsia="Calibri" w:hAnsi="Calibri" w:cs="Calibri"/>
        </w:rPr>
      </w:pPr>
      <w:r>
        <w:rPr>
          <w:rFonts w:ascii="Calibri" w:eastAsia="Calibri" w:hAnsi="Calibri" w:cs="Calibri"/>
          <w:b/>
          <w:bCs/>
        </w:rPr>
        <w:t xml:space="preserve">Grønne områder: </w:t>
      </w:r>
      <w:r w:rsidRPr="005C7B0E">
        <w:rPr>
          <w:rFonts w:ascii="Calibri" w:eastAsia="Calibri" w:hAnsi="Calibri" w:cs="Calibri"/>
        </w:rPr>
        <w:t>Skovhøj</w:t>
      </w:r>
      <w:r>
        <w:rPr>
          <w:rFonts w:ascii="Calibri" w:eastAsia="Calibri" w:hAnsi="Calibri" w:cs="Calibri"/>
          <w:b/>
          <w:bCs/>
        </w:rPr>
        <w:t xml:space="preserve"> – </w:t>
      </w:r>
      <w:r>
        <w:rPr>
          <w:rFonts w:ascii="Calibri" w:eastAsia="Calibri" w:hAnsi="Calibri" w:cs="Calibri"/>
        </w:rPr>
        <w:t xml:space="preserve">Der arbejdes samtidig videre med planteudvalget, omkring træer og planter på Skovhøj. De hockeystave der er indkøbt og er ved multibanen er desværre ødelagt, vi forsøger at købe nogle nye og måske i lidt bedre kvalitet. Men vi opfordrer til at man lige snakke med sine børn om brugen af hockeystave osv. på </w:t>
      </w:r>
      <w:proofErr w:type="spellStart"/>
      <w:r>
        <w:rPr>
          <w:rFonts w:ascii="Calibri" w:eastAsia="Calibri" w:hAnsi="Calibri" w:cs="Calibri"/>
        </w:rPr>
        <w:t>midterarealet</w:t>
      </w:r>
      <w:proofErr w:type="spellEnd"/>
      <w:r>
        <w:rPr>
          <w:rFonts w:ascii="Calibri" w:eastAsia="Calibri" w:hAnsi="Calibri" w:cs="Calibri"/>
        </w:rPr>
        <w:t>.</w:t>
      </w:r>
      <w:r w:rsidR="00E33C8F">
        <w:rPr>
          <w:rFonts w:ascii="Calibri" w:eastAsia="Calibri" w:hAnsi="Calibri" w:cs="Calibri"/>
        </w:rPr>
        <w:t xml:space="preserve"> </w:t>
      </w:r>
    </w:p>
    <w:p w14:paraId="0E9FC89F" w14:textId="77777777" w:rsidR="001F31AC" w:rsidRDefault="001F31AC" w:rsidP="001F31AC">
      <w:pPr>
        <w:spacing w:line="360" w:lineRule="auto"/>
        <w:ind w:firstLine="720"/>
        <w:rPr>
          <w:rFonts w:ascii="Calibri" w:eastAsia="Calibri" w:hAnsi="Calibri" w:cs="Calibri"/>
        </w:rPr>
      </w:pPr>
    </w:p>
    <w:p w14:paraId="10162B17" w14:textId="73AFF20C" w:rsidR="001F31AC" w:rsidRPr="000B2353" w:rsidRDefault="001F31AC" w:rsidP="001F31AC">
      <w:pPr>
        <w:pStyle w:val="ListParagraph"/>
        <w:numPr>
          <w:ilvl w:val="0"/>
          <w:numId w:val="1"/>
        </w:numPr>
        <w:spacing w:line="360" w:lineRule="auto"/>
      </w:pPr>
      <w:r w:rsidRPr="00E33C8F">
        <w:rPr>
          <w:rFonts w:ascii="Calibri" w:eastAsia="Calibri" w:hAnsi="Calibri" w:cs="Calibri"/>
          <w:b/>
          <w:bCs/>
        </w:rPr>
        <w:t>Vej &amp; stier:</w:t>
      </w:r>
      <w:r w:rsidRPr="00E33C8F">
        <w:rPr>
          <w:rFonts w:ascii="Calibri" w:eastAsia="Calibri" w:hAnsi="Calibri" w:cs="Calibri"/>
        </w:rPr>
        <w:t xml:space="preserve"> </w:t>
      </w:r>
      <w:r w:rsidR="00E33C8F">
        <w:rPr>
          <w:rFonts w:ascii="Calibri" w:eastAsia="Calibri" w:hAnsi="Calibri" w:cs="Calibri"/>
        </w:rPr>
        <w:t xml:space="preserve">Der er ydret at der mangler lys på nogle af stierne mellem lommerne på Mannehøj, bestyrelsen henvender sig til Kommunen ang. dette. </w:t>
      </w:r>
    </w:p>
    <w:p w14:paraId="67754A1A" w14:textId="77777777" w:rsidR="000B2353" w:rsidRDefault="000B2353" w:rsidP="000B2353">
      <w:pPr>
        <w:pStyle w:val="ListParagraph"/>
      </w:pPr>
    </w:p>
    <w:p w14:paraId="23E37110" w14:textId="77777777" w:rsidR="000B2353" w:rsidRDefault="000B2353" w:rsidP="000B2353">
      <w:pPr>
        <w:pStyle w:val="ListParagraph"/>
        <w:spacing w:line="360" w:lineRule="auto"/>
      </w:pPr>
    </w:p>
    <w:p w14:paraId="3D7FCF9F" w14:textId="77777777" w:rsidR="001F31AC" w:rsidRDefault="001F31AC" w:rsidP="001F31AC">
      <w:pPr>
        <w:pStyle w:val="ListParagraph"/>
        <w:numPr>
          <w:ilvl w:val="0"/>
          <w:numId w:val="1"/>
        </w:numPr>
        <w:rPr>
          <w:rFonts w:eastAsiaTheme="minorEastAsia"/>
          <w:b/>
          <w:bCs/>
        </w:rPr>
      </w:pPr>
      <w:r>
        <w:rPr>
          <w:rFonts w:ascii="Calibri" w:eastAsia="Calibri" w:hAnsi="Calibri" w:cs="Calibri"/>
          <w:b/>
          <w:bCs/>
        </w:rPr>
        <w:t xml:space="preserve">Legepladser: </w:t>
      </w:r>
      <w:r>
        <w:rPr>
          <w:rFonts w:ascii="Calibri" w:eastAsia="Calibri" w:hAnsi="Calibri" w:cs="Calibri"/>
        </w:rPr>
        <w:t xml:space="preserve">Intet nyt </w:t>
      </w:r>
    </w:p>
    <w:p w14:paraId="6B4CDE6D" w14:textId="77777777" w:rsidR="001F31AC" w:rsidRDefault="001F31AC" w:rsidP="001F31AC"/>
    <w:p w14:paraId="7EFDE95D" w14:textId="46F5871C" w:rsidR="001F31AC" w:rsidRDefault="001F31AC" w:rsidP="001F31AC">
      <w:pPr>
        <w:pStyle w:val="ListParagraph"/>
        <w:numPr>
          <w:ilvl w:val="0"/>
          <w:numId w:val="1"/>
        </w:numPr>
        <w:spacing w:line="360" w:lineRule="auto"/>
        <w:rPr>
          <w:rFonts w:eastAsiaTheme="minorEastAsia"/>
          <w:b/>
          <w:bCs/>
        </w:rPr>
      </w:pPr>
      <w:r>
        <w:rPr>
          <w:rFonts w:ascii="Calibri" w:eastAsia="Calibri" w:hAnsi="Calibri" w:cs="Calibri"/>
          <w:b/>
          <w:bCs/>
        </w:rPr>
        <w:t xml:space="preserve">Økonomi: </w:t>
      </w:r>
      <w:r>
        <w:rPr>
          <w:rFonts w:ascii="Calibri" w:eastAsia="Calibri" w:hAnsi="Calibri" w:cs="Calibri"/>
        </w:rPr>
        <w:t xml:space="preserve">Drift: </w:t>
      </w:r>
      <w:r w:rsidR="0050557B">
        <w:rPr>
          <w:rFonts w:ascii="Calibri" w:eastAsia="Calibri" w:hAnsi="Calibri" w:cs="Calibri"/>
        </w:rPr>
        <w:t>86.102,19</w:t>
      </w:r>
      <w:r>
        <w:rPr>
          <w:rFonts w:ascii="Calibri" w:eastAsia="Calibri" w:hAnsi="Calibri" w:cs="Calibri"/>
        </w:rPr>
        <w:t xml:space="preserve">kr </w:t>
      </w:r>
      <w:r>
        <w:rPr>
          <w:rFonts w:ascii="Calibri" w:eastAsia="Calibri" w:hAnsi="Calibri" w:cs="Calibri"/>
        </w:rPr>
        <w:tab/>
        <w:t>Legepladser: 2</w:t>
      </w:r>
      <w:r w:rsidR="0050557B">
        <w:rPr>
          <w:rFonts w:ascii="Calibri" w:eastAsia="Calibri" w:hAnsi="Calibri" w:cs="Calibri"/>
        </w:rPr>
        <w:t>33.218,51</w:t>
      </w:r>
      <w:r>
        <w:rPr>
          <w:rFonts w:ascii="Calibri" w:eastAsia="Calibri" w:hAnsi="Calibri" w:cs="Calibri"/>
        </w:rPr>
        <w:t xml:space="preserve">kr </w:t>
      </w:r>
    </w:p>
    <w:p w14:paraId="6DEE9908" w14:textId="1AE0DD91" w:rsidR="001F31AC" w:rsidRDefault="001F31AC" w:rsidP="001F31AC">
      <w:pPr>
        <w:pStyle w:val="ListParagraph"/>
        <w:rPr>
          <w:rFonts w:eastAsiaTheme="minorEastAsia"/>
          <w:b/>
          <w:bCs/>
        </w:rPr>
      </w:pPr>
      <w:r>
        <w:rPr>
          <w:rFonts w:eastAsiaTheme="minorEastAsia"/>
          <w:b/>
          <w:bCs/>
        </w:rPr>
        <w:t xml:space="preserve">(Saldo pr. </w:t>
      </w:r>
      <w:r w:rsidR="00B106CA">
        <w:rPr>
          <w:rFonts w:eastAsiaTheme="minorEastAsia"/>
          <w:b/>
          <w:bCs/>
        </w:rPr>
        <w:t>29.01.24</w:t>
      </w:r>
      <w:r>
        <w:rPr>
          <w:rFonts w:eastAsiaTheme="minorEastAsia"/>
          <w:b/>
          <w:bCs/>
        </w:rPr>
        <w:t xml:space="preserve">) </w:t>
      </w:r>
    </w:p>
    <w:p w14:paraId="7571B8AC" w14:textId="741C4D35" w:rsidR="001F31AC" w:rsidRDefault="001F31AC" w:rsidP="001F31AC">
      <w:pPr>
        <w:pStyle w:val="ListParagraph"/>
        <w:numPr>
          <w:ilvl w:val="0"/>
          <w:numId w:val="2"/>
        </w:numPr>
        <w:spacing w:line="360" w:lineRule="auto"/>
        <w:rPr>
          <w:rFonts w:eastAsiaTheme="minorEastAsia"/>
          <w:b/>
          <w:bCs/>
        </w:rPr>
      </w:pPr>
      <w:r>
        <w:rPr>
          <w:rFonts w:eastAsiaTheme="minorEastAsia"/>
        </w:rPr>
        <w:t>Mannehøj Lomme A – 1</w:t>
      </w:r>
      <w:r w:rsidR="0050557B">
        <w:rPr>
          <w:rFonts w:eastAsiaTheme="minorEastAsia"/>
        </w:rPr>
        <w:t>2.189</w:t>
      </w:r>
      <w:r>
        <w:rPr>
          <w:rFonts w:eastAsiaTheme="minorEastAsia"/>
        </w:rPr>
        <w:t xml:space="preserve"> </w:t>
      </w:r>
      <w:proofErr w:type="spellStart"/>
      <w:r>
        <w:rPr>
          <w:rFonts w:eastAsiaTheme="minorEastAsia"/>
        </w:rPr>
        <w:t>kr</w:t>
      </w:r>
      <w:proofErr w:type="spellEnd"/>
    </w:p>
    <w:p w14:paraId="26C68690" w14:textId="69B15024" w:rsidR="001F31AC" w:rsidRDefault="001F31AC" w:rsidP="001F31AC">
      <w:pPr>
        <w:pStyle w:val="ListParagraph"/>
        <w:numPr>
          <w:ilvl w:val="0"/>
          <w:numId w:val="2"/>
        </w:numPr>
        <w:spacing w:line="360" w:lineRule="auto"/>
        <w:rPr>
          <w:rFonts w:eastAsiaTheme="minorEastAsia"/>
          <w:b/>
          <w:bCs/>
        </w:rPr>
      </w:pPr>
      <w:r>
        <w:rPr>
          <w:rFonts w:eastAsiaTheme="minorEastAsia"/>
        </w:rPr>
        <w:t xml:space="preserve">Mannehøj Lomme B – </w:t>
      </w:r>
      <w:r w:rsidR="0050557B">
        <w:rPr>
          <w:rFonts w:eastAsiaTheme="minorEastAsia"/>
        </w:rPr>
        <w:t>29.691</w:t>
      </w:r>
      <w:r>
        <w:rPr>
          <w:rFonts w:eastAsiaTheme="minorEastAsia"/>
        </w:rPr>
        <w:t>kr.</w:t>
      </w:r>
    </w:p>
    <w:p w14:paraId="29250154" w14:textId="4CA41EBC" w:rsidR="001F31AC" w:rsidRDefault="001F31AC" w:rsidP="001F31AC">
      <w:pPr>
        <w:pStyle w:val="ListParagraph"/>
        <w:numPr>
          <w:ilvl w:val="0"/>
          <w:numId w:val="2"/>
        </w:numPr>
        <w:spacing w:line="360" w:lineRule="auto"/>
        <w:rPr>
          <w:rFonts w:eastAsiaTheme="minorEastAsia"/>
          <w:b/>
          <w:bCs/>
        </w:rPr>
      </w:pPr>
      <w:r>
        <w:rPr>
          <w:rFonts w:eastAsiaTheme="minorEastAsia"/>
        </w:rPr>
        <w:t xml:space="preserve">Mannehøj Lomme C – </w:t>
      </w:r>
      <w:r w:rsidR="0050557B">
        <w:rPr>
          <w:rFonts w:eastAsiaTheme="minorEastAsia"/>
        </w:rPr>
        <w:t>18.591</w:t>
      </w:r>
      <w:r>
        <w:rPr>
          <w:rFonts w:eastAsiaTheme="minorEastAsia"/>
        </w:rPr>
        <w:t xml:space="preserve"> kr. </w:t>
      </w:r>
    </w:p>
    <w:p w14:paraId="0BB0C424" w14:textId="58AEE790" w:rsidR="001F31AC" w:rsidRDefault="001F31AC" w:rsidP="001F31AC">
      <w:pPr>
        <w:pStyle w:val="ListParagraph"/>
        <w:numPr>
          <w:ilvl w:val="0"/>
          <w:numId w:val="2"/>
        </w:numPr>
        <w:spacing w:line="360" w:lineRule="auto"/>
        <w:rPr>
          <w:rFonts w:eastAsiaTheme="minorEastAsia"/>
          <w:b/>
          <w:bCs/>
        </w:rPr>
      </w:pPr>
      <w:r>
        <w:rPr>
          <w:rFonts w:eastAsiaTheme="minorEastAsia"/>
        </w:rPr>
        <w:t xml:space="preserve">Mannehøj Lomme D </w:t>
      </w:r>
      <w:proofErr w:type="gramStart"/>
      <w:r>
        <w:rPr>
          <w:rFonts w:eastAsiaTheme="minorEastAsia"/>
        </w:rPr>
        <w:t xml:space="preserve">–  </w:t>
      </w:r>
      <w:r w:rsidR="0050557B">
        <w:rPr>
          <w:rFonts w:eastAsiaTheme="minorEastAsia"/>
        </w:rPr>
        <w:t>23.562</w:t>
      </w:r>
      <w:proofErr w:type="gramEnd"/>
      <w:r w:rsidR="0050557B">
        <w:rPr>
          <w:rFonts w:eastAsiaTheme="minorEastAsia"/>
        </w:rPr>
        <w:t xml:space="preserve"> </w:t>
      </w:r>
      <w:r>
        <w:rPr>
          <w:rFonts w:eastAsiaTheme="minorEastAsia"/>
        </w:rPr>
        <w:t>kr.</w:t>
      </w:r>
    </w:p>
    <w:p w14:paraId="17615DA4" w14:textId="2474E6E1" w:rsidR="001F31AC" w:rsidRDefault="001F31AC" w:rsidP="001F31AC">
      <w:pPr>
        <w:pStyle w:val="ListParagraph"/>
        <w:numPr>
          <w:ilvl w:val="0"/>
          <w:numId w:val="2"/>
        </w:numPr>
        <w:spacing w:line="360" w:lineRule="auto"/>
        <w:rPr>
          <w:rFonts w:eastAsiaTheme="minorEastAsia"/>
          <w:b/>
          <w:bCs/>
        </w:rPr>
      </w:pPr>
      <w:r>
        <w:rPr>
          <w:rFonts w:eastAsiaTheme="minorEastAsia"/>
        </w:rPr>
        <w:t xml:space="preserve">Mannehøj Lomme E – </w:t>
      </w:r>
      <w:r w:rsidR="0050557B">
        <w:rPr>
          <w:rFonts w:eastAsiaTheme="minorEastAsia"/>
        </w:rPr>
        <w:t>5.338</w:t>
      </w:r>
      <w:r>
        <w:rPr>
          <w:rFonts w:eastAsiaTheme="minorEastAsia"/>
        </w:rPr>
        <w:t xml:space="preserve"> kr.</w:t>
      </w:r>
    </w:p>
    <w:p w14:paraId="0D5217C6" w14:textId="441C7BD8" w:rsidR="001F31AC" w:rsidRDefault="001F31AC" w:rsidP="001F31AC">
      <w:pPr>
        <w:pStyle w:val="ListParagraph"/>
        <w:numPr>
          <w:ilvl w:val="0"/>
          <w:numId w:val="2"/>
        </w:numPr>
        <w:spacing w:line="360" w:lineRule="auto"/>
        <w:rPr>
          <w:rFonts w:eastAsiaTheme="minorEastAsia"/>
          <w:b/>
          <w:bCs/>
        </w:rPr>
      </w:pPr>
      <w:r>
        <w:rPr>
          <w:rFonts w:eastAsiaTheme="minorEastAsia"/>
        </w:rPr>
        <w:t xml:space="preserve">Mannehøj Lomme F – </w:t>
      </w:r>
      <w:r w:rsidR="0050557B">
        <w:rPr>
          <w:rFonts w:eastAsiaTheme="minorEastAsia"/>
        </w:rPr>
        <w:t>61</w:t>
      </w:r>
      <w:r>
        <w:rPr>
          <w:rFonts w:eastAsiaTheme="minorEastAsia"/>
        </w:rPr>
        <w:t xml:space="preserve"> kr.</w:t>
      </w:r>
    </w:p>
    <w:p w14:paraId="2166CD70" w14:textId="7235056F" w:rsidR="001F31AC" w:rsidRDefault="001F31AC" w:rsidP="001F31AC">
      <w:pPr>
        <w:pStyle w:val="ListParagraph"/>
        <w:numPr>
          <w:ilvl w:val="0"/>
          <w:numId w:val="2"/>
        </w:numPr>
        <w:spacing w:line="360" w:lineRule="auto"/>
        <w:rPr>
          <w:rFonts w:eastAsiaTheme="minorEastAsia"/>
          <w:b/>
          <w:bCs/>
        </w:rPr>
      </w:pPr>
      <w:r>
        <w:rPr>
          <w:rFonts w:eastAsiaTheme="minorEastAsia"/>
        </w:rPr>
        <w:t>Kongehøj Lomme A – 2</w:t>
      </w:r>
      <w:r w:rsidR="0050557B">
        <w:rPr>
          <w:rFonts w:eastAsiaTheme="minorEastAsia"/>
        </w:rPr>
        <w:t>0.651</w:t>
      </w:r>
      <w:r>
        <w:rPr>
          <w:rFonts w:eastAsiaTheme="minorEastAsia"/>
        </w:rPr>
        <w:t xml:space="preserve"> kr.</w:t>
      </w:r>
    </w:p>
    <w:p w14:paraId="7FE4189A" w14:textId="083B753A" w:rsidR="001F31AC" w:rsidRDefault="001F31AC" w:rsidP="001F31AC">
      <w:pPr>
        <w:pStyle w:val="ListParagraph"/>
        <w:numPr>
          <w:ilvl w:val="0"/>
          <w:numId w:val="2"/>
        </w:numPr>
        <w:spacing w:line="360" w:lineRule="auto"/>
        <w:rPr>
          <w:rFonts w:eastAsiaTheme="minorEastAsia"/>
          <w:b/>
          <w:bCs/>
        </w:rPr>
      </w:pPr>
      <w:r>
        <w:rPr>
          <w:rFonts w:eastAsiaTheme="minorEastAsia"/>
        </w:rPr>
        <w:t xml:space="preserve">Kongehøj Lomme B – </w:t>
      </w:r>
      <w:r w:rsidR="0050557B">
        <w:rPr>
          <w:rFonts w:eastAsiaTheme="minorEastAsia"/>
        </w:rPr>
        <w:t>25.758</w:t>
      </w:r>
      <w:r>
        <w:rPr>
          <w:rFonts w:eastAsiaTheme="minorEastAsia"/>
        </w:rPr>
        <w:t xml:space="preserve"> kr.</w:t>
      </w:r>
    </w:p>
    <w:p w14:paraId="6C90C0C2" w14:textId="1B221256" w:rsidR="001F31AC" w:rsidRDefault="001F31AC" w:rsidP="001F31AC">
      <w:pPr>
        <w:pStyle w:val="ListParagraph"/>
        <w:numPr>
          <w:ilvl w:val="0"/>
          <w:numId w:val="2"/>
        </w:numPr>
        <w:spacing w:line="360" w:lineRule="auto"/>
      </w:pPr>
      <w:r>
        <w:rPr>
          <w:rFonts w:eastAsiaTheme="minorEastAsia"/>
        </w:rPr>
        <w:t>Kongehøj Lomme C – 3</w:t>
      </w:r>
      <w:r w:rsidR="0050557B">
        <w:rPr>
          <w:rFonts w:eastAsiaTheme="minorEastAsia"/>
        </w:rPr>
        <w:t>4.067</w:t>
      </w:r>
      <w:r>
        <w:rPr>
          <w:rFonts w:eastAsiaTheme="minorEastAsia"/>
        </w:rPr>
        <w:t xml:space="preserve"> kr.</w:t>
      </w:r>
      <w:r>
        <w:rPr>
          <w:rFonts w:ascii="Calibri" w:eastAsia="Calibri" w:hAnsi="Calibri" w:cs="Calibri"/>
          <w:b/>
          <w:bCs/>
        </w:rPr>
        <w:t xml:space="preserve"> </w:t>
      </w:r>
    </w:p>
    <w:p w14:paraId="083FB336" w14:textId="77777777" w:rsidR="001F31AC" w:rsidRDefault="001F31AC" w:rsidP="001F31AC">
      <w:pPr>
        <w:pStyle w:val="ListParagraph"/>
        <w:spacing w:line="360" w:lineRule="auto"/>
        <w:ind w:left="2160"/>
      </w:pPr>
    </w:p>
    <w:p w14:paraId="0ECAE547" w14:textId="77777777" w:rsidR="001F31AC" w:rsidRDefault="001F31AC" w:rsidP="001F31AC">
      <w:pPr>
        <w:pStyle w:val="ListParagraph"/>
        <w:spacing w:line="360" w:lineRule="auto"/>
        <w:ind w:left="2160"/>
      </w:pPr>
    </w:p>
    <w:p w14:paraId="18CA9349" w14:textId="5729A49B" w:rsidR="001F31AC" w:rsidRPr="005C7B0E" w:rsidRDefault="001F31AC" w:rsidP="001F31AC">
      <w:pPr>
        <w:pStyle w:val="ListParagraph"/>
        <w:numPr>
          <w:ilvl w:val="0"/>
          <w:numId w:val="1"/>
        </w:numPr>
        <w:rPr>
          <w:rFonts w:ascii="Calibri" w:eastAsia="Calibri" w:hAnsi="Calibri" w:cs="Calibri"/>
        </w:rPr>
      </w:pPr>
      <w:r w:rsidRPr="005C7B0E">
        <w:rPr>
          <w:rFonts w:ascii="Calibri" w:eastAsia="Calibri" w:hAnsi="Calibri" w:cs="Calibri"/>
          <w:b/>
          <w:bCs/>
        </w:rPr>
        <w:t xml:space="preserve">Indkommen post: </w:t>
      </w:r>
      <w:r w:rsidR="0050557B">
        <w:rPr>
          <w:rFonts w:ascii="Calibri" w:eastAsia="Calibri" w:hAnsi="Calibri" w:cs="Calibri"/>
        </w:rPr>
        <w:t>Intet nyt.</w:t>
      </w:r>
    </w:p>
    <w:p w14:paraId="2E811DBB" w14:textId="77777777" w:rsidR="001F31AC" w:rsidRDefault="001F31AC" w:rsidP="001F31AC">
      <w:pPr>
        <w:pStyle w:val="ListParagraph"/>
        <w:rPr>
          <w:rFonts w:ascii="Calibri" w:eastAsia="Calibri" w:hAnsi="Calibri" w:cs="Calibri"/>
        </w:rPr>
      </w:pPr>
    </w:p>
    <w:p w14:paraId="2A5E49FB" w14:textId="2E9DB070" w:rsidR="001F31AC" w:rsidRDefault="001F31AC" w:rsidP="001F31AC">
      <w:pPr>
        <w:pStyle w:val="ListParagraph"/>
        <w:numPr>
          <w:ilvl w:val="0"/>
          <w:numId w:val="1"/>
        </w:numPr>
      </w:pPr>
      <w:r w:rsidRPr="005C7B0E">
        <w:rPr>
          <w:rFonts w:ascii="Calibri" w:eastAsia="Calibri" w:hAnsi="Calibri" w:cs="Calibri"/>
          <w:b/>
          <w:bCs/>
        </w:rPr>
        <w:t xml:space="preserve">Eventuelt: </w:t>
      </w:r>
    </w:p>
    <w:p w14:paraId="7E48DAC0" w14:textId="77777777" w:rsidR="001F31AC" w:rsidRDefault="001F31AC" w:rsidP="001F31AC">
      <w:pPr>
        <w:pStyle w:val="ListParagraph"/>
      </w:pPr>
    </w:p>
    <w:p w14:paraId="4BFCFD46" w14:textId="77777777" w:rsidR="001F31AC" w:rsidRDefault="001F31AC" w:rsidP="001F31AC">
      <w:pPr>
        <w:pStyle w:val="ListParagraph"/>
      </w:pPr>
    </w:p>
    <w:p w14:paraId="438D3448" w14:textId="6906E967" w:rsidR="001F31AC" w:rsidRDefault="001F31AC" w:rsidP="001F31AC">
      <w:pPr>
        <w:pStyle w:val="ListParagraph"/>
        <w:numPr>
          <w:ilvl w:val="0"/>
          <w:numId w:val="1"/>
        </w:numPr>
      </w:pPr>
      <w:r>
        <w:rPr>
          <w:b/>
          <w:bCs/>
        </w:rPr>
        <w:t xml:space="preserve">Næste møde: </w:t>
      </w:r>
      <w:r w:rsidR="00F8799D">
        <w:rPr>
          <w:b/>
          <w:bCs/>
        </w:rPr>
        <w:t>10.03.24</w:t>
      </w:r>
    </w:p>
    <w:p w14:paraId="02138922" w14:textId="77777777" w:rsidR="001F31AC" w:rsidRDefault="001F31AC"/>
    <w:sectPr w:rsidR="001F31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0C14"/>
    <w:multiLevelType w:val="hybridMultilevel"/>
    <w:tmpl w:val="F9C22A3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1" w15:restartNumberingAfterBreak="0">
    <w:nsid w:val="70FE0E87"/>
    <w:multiLevelType w:val="hybridMultilevel"/>
    <w:tmpl w:val="F9C21E56"/>
    <w:lvl w:ilvl="0" w:tplc="52866E20">
      <w:start w:val="1"/>
      <w:numFmt w:val="decimal"/>
      <w:lvlText w:val="%1."/>
      <w:lvlJc w:val="left"/>
      <w:pPr>
        <w:ind w:left="720" w:hanging="360"/>
      </w:pPr>
    </w:lvl>
    <w:lvl w:ilvl="1" w:tplc="3F22899A">
      <w:start w:val="1"/>
      <w:numFmt w:val="lowerLetter"/>
      <w:lvlText w:val="%2."/>
      <w:lvlJc w:val="left"/>
      <w:pPr>
        <w:ind w:left="1440" w:hanging="360"/>
      </w:pPr>
    </w:lvl>
    <w:lvl w:ilvl="2" w:tplc="4B161F9C">
      <w:start w:val="1"/>
      <w:numFmt w:val="lowerRoman"/>
      <w:lvlText w:val="%3."/>
      <w:lvlJc w:val="right"/>
      <w:pPr>
        <w:ind w:left="2160" w:hanging="180"/>
      </w:pPr>
    </w:lvl>
    <w:lvl w:ilvl="3" w:tplc="10723B7A">
      <w:start w:val="1"/>
      <w:numFmt w:val="decimal"/>
      <w:lvlText w:val="%4."/>
      <w:lvlJc w:val="left"/>
      <w:pPr>
        <w:ind w:left="2880" w:hanging="360"/>
      </w:pPr>
    </w:lvl>
    <w:lvl w:ilvl="4" w:tplc="1DA6BAB8">
      <w:start w:val="1"/>
      <w:numFmt w:val="lowerLetter"/>
      <w:lvlText w:val="%5."/>
      <w:lvlJc w:val="left"/>
      <w:pPr>
        <w:ind w:left="3600" w:hanging="360"/>
      </w:pPr>
    </w:lvl>
    <w:lvl w:ilvl="5" w:tplc="C896DA5E">
      <w:start w:val="1"/>
      <w:numFmt w:val="lowerRoman"/>
      <w:lvlText w:val="%6."/>
      <w:lvlJc w:val="right"/>
      <w:pPr>
        <w:ind w:left="4320" w:hanging="180"/>
      </w:pPr>
    </w:lvl>
    <w:lvl w:ilvl="6" w:tplc="0A466ED4">
      <w:start w:val="1"/>
      <w:numFmt w:val="decimal"/>
      <w:lvlText w:val="%7."/>
      <w:lvlJc w:val="left"/>
      <w:pPr>
        <w:ind w:left="5040" w:hanging="360"/>
      </w:pPr>
    </w:lvl>
    <w:lvl w:ilvl="7" w:tplc="19C63E06">
      <w:start w:val="1"/>
      <w:numFmt w:val="lowerLetter"/>
      <w:lvlText w:val="%8."/>
      <w:lvlJc w:val="left"/>
      <w:pPr>
        <w:ind w:left="5760" w:hanging="360"/>
      </w:pPr>
    </w:lvl>
    <w:lvl w:ilvl="8" w:tplc="CD54A76C">
      <w:start w:val="1"/>
      <w:numFmt w:val="lowerRoman"/>
      <w:lvlText w:val="%9."/>
      <w:lvlJc w:val="right"/>
      <w:pPr>
        <w:ind w:left="6480" w:hanging="180"/>
      </w:pPr>
    </w:lvl>
  </w:abstractNum>
  <w:num w:numId="1" w16cid:durableId="10512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40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AC"/>
    <w:rsid w:val="000B2353"/>
    <w:rsid w:val="001F31AC"/>
    <w:rsid w:val="002C3D6D"/>
    <w:rsid w:val="0050557B"/>
    <w:rsid w:val="00624D6B"/>
    <w:rsid w:val="00840285"/>
    <w:rsid w:val="00B106CA"/>
    <w:rsid w:val="00E33C8F"/>
    <w:rsid w:val="00F879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D504"/>
  <w15:chartTrackingRefBased/>
  <w15:docId w15:val="{EABFCB2C-5A3F-457E-BAAB-E4625D9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1AC"/>
    <w:pPr>
      <w:spacing w:line="252" w:lineRule="auto"/>
    </w:pPr>
    <w:rPr>
      <w:kern w:val="0"/>
      <w:sz w:val="22"/>
      <w:szCs w:val="22"/>
      <w14:ligatures w14:val="none"/>
    </w:rPr>
  </w:style>
  <w:style w:type="paragraph" w:styleId="Heading1">
    <w:name w:val="heading 1"/>
    <w:basedOn w:val="Normal"/>
    <w:next w:val="Normal"/>
    <w:link w:val="Heading1Char"/>
    <w:uiPriority w:val="9"/>
    <w:qFormat/>
    <w:rsid w:val="001F3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1AC"/>
    <w:rPr>
      <w:rFonts w:eastAsiaTheme="majorEastAsia" w:cstheme="majorBidi"/>
      <w:color w:val="272727" w:themeColor="text1" w:themeTint="D8"/>
    </w:rPr>
  </w:style>
  <w:style w:type="paragraph" w:styleId="Title">
    <w:name w:val="Title"/>
    <w:basedOn w:val="Normal"/>
    <w:next w:val="Normal"/>
    <w:link w:val="TitleChar"/>
    <w:uiPriority w:val="10"/>
    <w:qFormat/>
    <w:rsid w:val="001F3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1AC"/>
    <w:pPr>
      <w:spacing w:before="160"/>
      <w:jc w:val="center"/>
    </w:pPr>
    <w:rPr>
      <w:i/>
      <w:iCs/>
      <w:color w:val="404040" w:themeColor="text1" w:themeTint="BF"/>
    </w:rPr>
  </w:style>
  <w:style w:type="character" w:customStyle="1" w:styleId="QuoteChar">
    <w:name w:val="Quote Char"/>
    <w:basedOn w:val="DefaultParagraphFont"/>
    <w:link w:val="Quote"/>
    <w:uiPriority w:val="29"/>
    <w:rsid w:val="001F31AC"/>
    <w:rPr>
      <w:i/>
      <w:iCs/>
      <w:color w:val="404040" w:themeColor="text1" w:themeTint="BF"/>
    </w:rPr>
  </w:style>
  <w:style w:type="paragraph" w:styleId="ListParagraph">
    <w:name w:val="List Paragraph"/>
    <w:basedOn w:val="Normal"/>
    <w:uiPriority w:val="34"/>
    <w:qFormat/>
    <w:rsid w:val="001F31AC"/>
    <w:pPr>
      <w:ind w:left="720"/>
      <w:contextualSpacing/>
    </w:pPr>
  </w:style>
  <w:style w:type="character" w:styleId="IntenseEmphasis">
    <w:name w:val="Intense Emphasis"/>
    <w:basedOn w:val="DefaultParagraphFont"/>
    <w:uiPriority w:val="21"/>
    <w:qFormat/>
    <w:rsid w:val="001F31AC"/>
    <w:rPr>
      <w:i/>
      <w:iCs/>
      <w:color w:val="0F4761" w:themeColor="accent1" w:themeShade="BF"/>
    </w:rPr>
  </w:style>
  <w:style w:type="paragraph" w:styleId="IntenseQuote">
    <w:name w:val="Intense Quote"/>
    <w:basedOn w:val="Normal"/>
    <w:next w:val="Normal"/>
    <w:link w:val="IntenseQuoteChar"/>
    <w:uiPriority w:val="30"/>
    <w:qFormat/>
    <w:rsid w:val="001F3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1AC"/>
    <w:rPr>
      <w:i/>
      <w:iCs/>
      <w:color w:val="0F4761" w:themeColor="accent1" w:themeShade="BF"/>
    </w:rPr>
  </w:style>
  <w:style w:type="character" w:styleId="IntenseReference">
    <w:name w:val="Intense Reference"/>
    <w:basedOn w:val="DefaultParagraphFont"/>
    <w:uiPriority w:val="32"/>
    <w:qFormat/>
    <w:rsid w:val="001F31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Rosenlund</dc:creator>
  <cp:keywords/>
  <dc:description/>
  <cp:lastModifiedBy>Jan Skaarup Fyhn Warming</cp:lastModifiedBy>
  <cp:revision>2</cp:revision>
  <dcterms:created xsi:type="dcterms:W3CDTF">2024-02-01T12:16:00Z</dcterms:created>
  <dcterms:modified xsi:type="dcterms:W3CDTF">2024-02-01T12:16:00Z</dcterms:modified>
</cp:coreProperties>
</file>